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1C4AE8" w14:paraId="76C458E4" w14:textId="77777777" w:rsidTr="00BF3D6E">
        <w:tc>
          <w:tcPr>
            <w:tcW w:w="9209" w:type="dxa"/>
          </w:tcPr>
          <w:p w14:paraId="297B359C" w14:textId="654A67C9" w:rsidR="00BF3D6E" w:rsidRPr="00F24BB9" w:rsidRDefault="0005742C" w:rsidP="00C217C6">
            <w:pPr>
              <w:spacing w:line="259" w:lineRule="auto"/>
              <w:ind w:left="-108"/>
              <w:rPr>
                <w:b/>
                <w:sz w:val="24"/>
              </w:rPr>
            </w:pPr>
            <w:r w:rsidRPr="00F24BB9">
              <w:rPr>
                <w:b/>
                <w:sz w:val="24"/>
              </w:rPr>
              <w:t>AG</w:t>
            </w:r>
            <w:r w:rsidR="001F75F1">
              <w:rPr>
                <w:b/>
                <w:sz w:val="24"/>
              </w:rPr>
              <w:t>ENS</w:t>
            </w:r>
            <w:r w:rsidR="00596B92" w:rsidRPr="00F24BB9">
              <w:rPr>
                <w:b/>
                <w:i/>
                <w:sz w:val="24"/>
              </w:rPr>
              <w:t xml:space="preserve"> – Arbeitsgruppe Erhebung und Nutzung von Sekundärdaten</w:t>
            </w:r>
          </w:p>
        </w:tc>
      </w:tr>
      <w:tr w:rsidR="001C4AE8" w14:paraId="57F3243E" w14:textId="77777777" w:rsidTr="00BF3D6E">
        <w:tc>
          <w:tcPr>
            <w:tcW w:w="9209" w:type="dxa"/>
          </w:tcPr>
          <w:p w14:paraId="65931E02" w14:textId="5B71D833" w:rsidR="00BF3D6E" w:rsidRDefault="0005742C" w:rsidP="00C217C6">
            <w:pPr>
              <w:spacing w:line="259" w:lineRule="auto"/>
              <w:ind w:left="-108"/>
            </w:pPr>
            <w:r>
              <w:t>Sprecher*innen</w:t>
            </w:r>
            <w:r w:rsidR="00F24BB9">
              <w:t xml:space="preserve"> (gleichberechtigt)</w:t>
            </w:r>
            <w:r>
              <w:t>:</w:t>
            </w:r>
            <w:r w:rsidR="00F24BB9">
              <w:t xml:space="preserve"> </w:t>
            </w:r>
            <w:r w:rsidR="00696038">
              <w:t>Prof</w:t>
            </w:r>
            <w:r w:rsidR="00F24BB9">
              <w:t xml:space="preserve">. </w:t>
            </w:r>
            <w:r w:rsidR="00267C2E">
              <w:t xml:space="preserve">Dr. </w:t>
            </w:r>
            <w:r w:rsidR="00F24BB9">
              <w:t xml:space="preserve">Holger </w:t>
            </w:r>
            <w:r w:rsidR="00F24BB9" w:rsidRPr="00F24BB9">
              <w:rPr>
                <w:b/>
              </w:rPr>
              <w:t>Gothe</w:t>
            </w:r>
            <w:r w:rsidR="00FF483E">
              <w:t xml:space="preserve"> (Dresden</w:t>
            </w:r>
            <w:r w:rsidR="00F24BB9">
              <w:t xml:space="preserve">), </w:t>
            </w:r>
            <w:r w:rsidR="00FF483E">
              <w:t xml:space="preserve">Dr. </w:t>
            </w:r>
            <w:r w:rsidR="00F24BB9">
              <w:t xml:space="preserve">Peter </w:t>
            </w:r>
            <w:r w:rsidR="00F24BB9" w:rsidRPr="00F24BB9">
              <w:rPr>
                <w:b/>
              </w:rPr>
              <w:t>Ihle</w:t>
            </w:r>
            <w:r w:rsidR="00FF483E">
              <w:t xml:space="preserve"> (Köln), Prof.</w:t>
            </w:r>
            <w:r w:rsidR="00F24BB9">
              <w:t xml:space="preserve"> Dr. Enno </w:t>
            </w:r>
            <w:r w:rsidR="00F24BB9" w:rsidRPr="00F24BB9">
              <w:rPr>
                <w:b/>
              </w:rPr>
              <w:t>Swart</w:t>
            </w:r>
            <w:r w:rsidR="00F24BB9">
              <w:t xml:space="preserve"> (Magdeburg) </w:t>
            </w:r>
            <w:r>
              <w:t xml:space="preserve"> </w:t>
            </w:r>
          </w:p>
        </w:tc>
      </w:tr>
      <w:tr w:rsidR="001C4AE8" w14:paraId="58F9C0AE" w14:textId="77777777" w:rsidTr="00BF3D6E">
        <w:tc>
          <w:tcPr>
            <w:tcW w:w="9209" w:type="dxa"/>
          </w:tcPr>
          <w:p w14:paraId="2973C282" w14:textId="644E56DC" w:rsidR="00BF3D6E" w:rsidRDefault="0005742C" w:rsidP="00C217C6">
            <w:pPr>
              <w:autoSpaceDE w:val="0"/>
              <w:autoSpaceDN w:val="0"/>
              <w:adjustRightInd w:val="0"/>
              <w:spacing w:before="120" w:after="60"/>
              <w:ind w:left="-108"/>
              <w:jc w:val="both"/>
            </w:pPr>
            <w:r>
              <w:t xml:space="preserve">Berichtszeitraum: </w:t>
            </w:r>
            <w:r w:rsidR="00BD15A6">
              <w:rPr>
                <w:rFonts w:cstheme="minorHAnsi"/>
                <w:b/>
              </w:rPr>
              <w:t>September 202</w:t>
            </w:r>
            <w:r w:rsidR="00EE5EAF">
              <w:rPr>
                <w:rFonts w:cstheme="minorHAnsi"/>
                <w:b/>
              </w:rPr>
              <w:t>5</w:t>
            </w:r>
            <w:r w:rsidR="00F24BB9" w:rsidRPr="00F24BB9">
              <w:rPr>
                <w:rFonts w:cstheme="minorHAnsi"/>
                <w:b/>
              </w:rPr>
              <w:t xml:space="preserve"> bis August </w:t>
            </w:r>
            <w:r w:rsidR="00BD15A6">
              <w:rPr>
                <w:rFonts w:cstheme="minorHAnsi"/>
                <w:b/>
              </w:rPr>
              <w:t>202</w:t>
            </w:r>
            <w:r w:rsidR="00EE5EAF">
              <w:rPr>
                <w:rFonts w:cstheme="minorHAnsi"/>
                <w:b/>
              </w:rPr>
              <w:t>6</w:t>
            </w:r>
          </w:p>
        </w:tc>
      </w:tr>
      <w:tr w:rsidR="001C4AE8" w14:paraId="3DB74337" w14:textId="77777777" w:rsidTr="00BF3D6E">
        <w:tc>
          <w:tcPr>
            <w:tcW w:w="9209" w:type="dxa"/>
          </w:tcPr>
          <w:p w14:paraId="0061A9AF" w14:textId="77777777" w:rsidR="007D3816" w:rsidRDefault="007D3816" w:rsidP="00E1482B"/>
        </w:tc>
      </w:tr>
    </w:tbl>
    <w:p w14:paraId="3A9A6801" w14:textId="1BC14852" w:rsidR="00BF3D6E" w:rsidRPr="00F342EB" w:rsidRDefault="0005742C" w:rsidP="00E1482B">
      <w:pPr>
        <w:autoSpaceDE w:val="0"/>
        <w:autoSpaceDN w:val="0"/>
        <w:adjustRightInd w:val="0"/>
        <w:spacing w:before="120" w:after="60" w:line="240" w:lineRule="auto"/>
        <w:jc w:val="both"/>
        <w:rPr>
          <w:sz w:val="23"/>
          <w:szCs w:val="23"/>
        </w:rPr>
      </w:pPr>
      <w:r w:rsidRPr="00F342EB">
        <w:rPr>
          <w:b/>
          <w:bCs/>
          <w:sz w:val="23"/>
          <w:szCs w:val="23"/>
        </w:rPr>
        <w:t>1.</w:t>
      </w:r>
      <w:r>
        <w:rPr>
          <w:b/>
          <w:bCs/>
          <w:sz w:val="23"/>
          <w:szCs w:val="23"/>
        </w:rPr>
        <w:t xml:space="preserve"> </w:t>
      </w:r>
      <w:r w:rsidR="00F24BB9" w:rsidRPr="00F342EB">
        <w:rPr>
          <w:b/>
          <w:bCs/>
          <w:sz w:val="23"/>
          <w:szCs w:val="23"/>
        </w:rPr>
        <w:t>AGENS Methodenworkshop</w:t>
      </w:r>
    </w:p>
    <w:p w14:paraId="5094BA1D" w14:textId="39DC2116" w:rsidR="00BF3D6E" w:rsidRDefault="0005742C" w:rsidP="00E1482B">
      <w:pPr>
        <w:pStyle w:val="Default"/>
        <w:autoSpaceDE/>
        <w:autoSpaceDN/>
        <w:adjustRightInd/>
        <w:spacing w:after="120" w:line="259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Zum</w:t>
      </w:r>
      <w:r w:rsidR="00F24BB9" w:rsidRPr="007B1D32">
        <w:rPr>
          <w:rFonts w:asciiTheme="minorHAnsi" w:hAnsiTheme="minorHAnsi" w:cstheme="minorHAnsi"/>
          <w:color w:val="auto"/>
          <w:sz w:val="22"/>
          <w:szCs w:val="22"/>
        </w:rPr>
        <w:t xml:space="preserve"> 1</w:t>
      </w:r>
      <w:r w:rsidR="00EE5EAF"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F24BB9" w:rsidRPr="007B1D32">
        <w:rPr>
          <w:rFonts w:asciiTheme="minorHAnsi" w:hAnsiTheme="minorHAnsi" w:cstheme="minorHAnsi"/>
          <w:color w:val="auto"/>
          <w:sz w:val="22"/>
          <w:szCs w:val="22"/>
        </w:rPr>
        <w:t xml:space="preserve">. AGENS </w:t>
      </w:r>
      <w:r w:rsidR="00BD15A6">
        <w:rPr>
          <w:rFonts w:asciiTheme="minorHAnsi" w:hAnsiTheme="minorHAnsi" w:cstheme="minorHAnsi"/>
          <w:color w:val="auto"/>
          <w:sz w:val="22"/>
          <w:szCs w:val="22"/>
        </w:rPr>
        <w:t>Methodenworkshop im März</w:t>
      </w:r>
      <w:r w:rsidR="00F24BB9" w:rsidRPr="007B1D32">
        <w:rPr>
          <w:rFonts w:asciiTheme="minorHAnsi" w:hAnsiTheme="minorHAnsi" w:cstheme="minorHAnsi"/>
          <w:color w:val="auto"/>
          <w:sz w:val="22"/>
          <w:szCs w:val="22"/>
        </w:rPr>
        <w:t xml:space="preserve"> 20</w:t>
      </w:r>
      <w:r>
        <w:rPr>
          <w:rFonts w:asciiTheme="minorHAnsi" w:hAnsiTheme="minorHAnsi" w:cstheme="minorHAnsi"/>
          <w:color w:val="auto"/>
          <w:sz w:val="22"/>
          <w:szCs w:val="22"/>
        </w:rPr>
        <w:t>2</w:t>
      </w:r>
      <w:r w:rsidR="00EE5EAF"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7D3816" w:rsidRPr="007B1D32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fanden </w:t>
      </w:r>
      <w:r w:rsidR="00FA7B35">
        <w:rPr>
          <w:rFonts w:asciiTheme="minorHAnsi" w:hAnsiTheme="minorHAnsi" w:cstheme="minorHAnsi"/>
          <w:color w:val="auto"/>
          <w:sz w:val="22"/>
          <w:szCs w:val="22"/>
        </w:rPr>
        <w:t xml:space="preserve">sich wie bereits in den Vorjahren mehr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als 100 </w:t>
      </w:r>
      <w:proofErr w:type="spellStart"/>
      <w:proofErr w:type="gramStart"/>
      <w:r>
        <w:rPr>
          <w:rFonts w:asciiTheme="minorHAnsi" w:hAnsiTheme="minorHAnsi" w:cstheme="minorHAnsi"/>
          <w:color w:val="auto"/>
          <w:sz w:val="22"/>
          <w:szCs w:val="22"/>
        </w:rPr>
        <w:t>Sekundärdatenforscher:innen</w:t>
      </w:r>
      <w:proofErr w:type="spellEnd"/>
      <w:proofErr w:type="gramEnd"/>
      <w:r>
        <w:rPr>
          <w:rFonts w:asciiTheme="minorHAnsi" w:hAnsiTheme="minorHAnsi" w:cstheme="minorHAnsi"/>
          <w:color w:val="auto"/>
          <w:sz w:val="22"/>
          <w:szCs w:val="22"/>
        </w:rPr>
        <w:t xml:space="preserve"> in </w:t>
      </w:r>
      <w:r w:rsidR="00EE5EAF">
        <w:rPr>
          <w:rFonts w:asciiTheme="minorHAnsi" w:hAnsiTheme="minorHAnsi" w:cstheme="minorHAnsi"/>
          <w:color w:val="auto"/>
          <w:sz w:val="22"/>
          <w:szCs w:val="22"/>
        </w:rPr>
        <w:t>Hamburg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ein</w:t>
      </w:r>
      <w:r w:rsidR="0046100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FB6300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46100F">
        <w:rPr>
          <w:rFonts w:asciiTheme="minorHAnsi" w:hAnsiTheme="minorHAnsi" w:cstheme="minorHAnsi"/>
          <w:color w:val="auto"/>
          <w:sz w:val="22"/>
          <w:szCs w:val="22"/>
        </w:rPr>
        <w:t>A</w:t>
      </w:r>
      <w:r w:rsidR="00EE5EAF">
        <w:rPr>
          <w:rFonts w:asciiTheme="minorHAnsi" w:hAnsiTheme="minorHAnsi" w:cstheme="minorHAnsi"/>
          <w:color w:val="auto"/>
          <w:sz w:val="22"/>
          <w:szCs w:val="22"/>
        </w:rPr>
        <w:t xml:space="preserve">usgerichtet wurde </w:t>
      </w:r>
      <w:r w:rsidR="0046100F">
        <w:rPr>
          <w:rFonts w:asciiTheme="minorHAnsi" w:hAnsiTheme="minorHAnsi" w:cstheme="minorHAnsi"/>
          <w:color w:val="auto"/>
          <w:sz w:val="22"/>
          <w:szCs w:val="22"/>
        </w:rPr>
        <w:t xml:space="preserve">der Workshop </w:t>
      </w:r>
      <w:r w:rsidR="00EE5EAF">
        <w:rPr>
          <w:rFonts w:asciiTheme="minorHAnsi" w:hAnsiTheme="minorHAnsi" w:cstheme="minorHAnsi"/>
          <w:color w:val="auto"/>
          <w:sz w:val="22"/>
          <w:szCs w:val="22"/>
        </w:rPr>
        <w:t xml:space="preserve">dieses Jahr von der TK in den Räumlichkeiten ihrer Hauptverwaltung. </w:t>
      </w:r>
      <w:r w:rsidR="007D3816" w:rsidRPr="007B1D32">
        <w:rPr>
          <w:rFonts w:asciiTheme="minorHAnsi" w:hAnsiTheme="minorHAnsi" w:cstheme="minorHAnsi"/>
          <w:sz w:val="22"/>
          <w:szCs w:val="22"/>
        </w:rPr>
        <w:t xml:space="preserve">Der </w:t>
      </w:r>
      <w:r w:rsidR="00FE4289">
        <w:rPr>
          <w:rFonts w:asciiTheme="minorHAnsi" w:hAnsiTheme="minorHAnsi" w:cstheme="minorHAnsi"/>
          <w:sz w:val="22"/>
          <w:szCs w:val="22"/>
        </w:rPr>
        <w:t xml:space="preserve">kommende </w:t>
      </w:r>
      <w:r w:rsidR="007D3816" w:rsidRPr="007B1D32">
        <w:rPr>
          <w:rFonts w:asciiTheme="minorHAnsi" w:hAnsiTheme="minorHAnsi" w:cstheme="minorHAnsi"/>
          <w:sz w:val="22"/>
          <w:szCs w:val="22"/>
        </w:rPr>
        <w:t>Metho</w:t>
      </w:r>
      <w:r w:rsidR="00BD15A6">
        <w:rPr>
          <w:rFonts w:asciiTheme="minorHAnsi" w:hAnsiTheme="minorHAnsi" w:cstheme="minorHAnsi"/>
          <w:sz w:val="22"/>
          <w:szCs w:val="22"/>
        </w:rPr>
        <w:t>denworkshop findet</w:t>
      </w:r>
      <w:r w:rsidR="00FE4289">
        <w:rPr>
          <w:rFonts w:asciiTheme="minorHAnsi" w:hAnsiTheme="minorHAnsi" w:cstheme="minorHAnsi"/>
          <w:sz w:val="22"/>
          <w:szCs w:val="22"/>
        </w:rPr>
        <w:t xml:space="preserve"> am</w:t>
      </w:r>
      <w:r w:rsidR="007D3816" w:rsidRPr="007B1D32">
        <w:rPr>
          <w:rFonts w:asciiTheme="minorHAnsi" w:hAnsiTheme="minorHAnsi" w:cstheme="minorHAnsi"/>
          <w:sz w:val="22"/>
          <w:szCs w:val="22"/>
        </w:rPr>
        <w:t xml:space="preserve"> </w:t>
      </w:r>
      <w:r w:rsidR="00EE5EAF">
        <w:rPr>
          <w:rFonts w:asciiTheme="minorHAnsi" w:hAnsiTheme="minorHAnsi" w:cstheme="minorHAnsi"/>
          <w:b/>
          <w:sz w:val="22"/>
          <w:szCs w:val="22"/>
        </w:rPr>
        <w:t>4</w:t>
      </w:r>
      <w:r w:rsidR="00097BD8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 xml:space="preserve"> und </w:t>
      </w:r>
      <w:r w:rsidR="00EE5EAF">
        <w:rPr>
          <w:rFonts w:asciiTheme="minorHAnsi" w:hAnsiTheme="minorHAnsi" w:cstheme="minorHAnsi"/>
          <w:b/>
          <w:sz w:val="22"/>
          <w:szCs w:val="22"/>
        </w:rPr>
        <w:t>5</w:t>
      </w:r>
      <w:r>
        <w:rPr>
          <w:rFonts w:asciiTheme="minorHAnsi" w:hAnsiTheme="minorHAnsi" w:cstheme="minorHAnsi"/>
          <w:b/>
          <w:sz w:val="22"/>
          <w:szCs w:val="22"/>
        </w:rPr>
        <w:t xml:space="preserve">. März </w:t>
      </w:r>
      <w:r w:rsidR="00BD15A6">
        <w:rPr>
          <w:rFonts w:asciiTheme="minorHAnsi" w:hAnsiTheme="minorHAnsi" w:cstheme="minorHAnsi"/>
          <w:b/>
          <w:sz w:val="22"/>
          <w:szCs w:val="22"/>
        </w:rPr>
        <w:t>202</w:t>
      </w:r>
      <w:r w:rsidR="00EE5EAF">
        <w:rPr>
          <w:rFonts w:asciiTheme="minorHAnsi" w:hAnsiTheme="minorHAnsi" w:cstheme="minorHAnsi"/>
          <w:b/>
          <w:sz w:val="22"/>
          <w:szCs w:val="22"/>
        </w:rPr>
        <w:t>7</w:t>
      </w:r>
      <w:r w:rsidR="00BD15A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E5EAF">
        <w:rPr>
          <w:rFonts w:asciiTheme="minorHAnsi" w:hAnsiTheme="minorHAnsi" w:cstheme="minorHAnsi"/>
          <w:b/>
          <w:sz w:val="22"/>
          <w:szCs w:val="22"/>
        </w:rPr>
        <w:t>am Universitätsklinikum Bonn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statt</w:t>
      </w:r>
      <w:r w:rsidR="00EE5EAF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EE5EAF">
        <w:rPr>
          <w:rFonts w:asciiTheme="minorHAnsi" w:hAnsiTheme="minorHAnsi" w:cstheme="minorHAnsi"/>
          <w:sz w:val="22"/>
          <w:szCs w:val="22"/>
        </w:rPr>
        <w:t>Prof.‘in</w:t>
      </w:r>
      <w:proofErr w:type="spellEnd"/>
      <w:r w:rsidR="00EE5EAF">
        <w:rPr>
          <w:rFonts w:asciiTheme="minorHAnsi" w:hAnsiTheme="minorHAnsi" w:cstheme="minorHAnsi"/>
          <w:sz w:val="22"/>
          <w:szCs w:val="22"/>
        </w:rPr>
        <w:t xml:space="preserve"> Nadine Scholten)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4B4DCDF" w14:textId="77777777" w:rsidR="00BF3D6E" w:rsidRPr="007B1D32" w:rsidRDefault="0005742C" w:rsidP="00E1482B">
      <w:pPr>
        <w:pStyle w:val="Default"/>
        <w:spacing w:before="120" w:after="6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7B1D32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r w:rsidR="00F24BB9" w:rsidRPr="007B1D32">
        <w:rPr>
          <w:rFonts w:asciiTheme="minorHAnsi" w:hAnsiTheme="minorHAnsi" w:cstheme="minorHAnsi"/>
          <w:b/>
          <w:bCs/>
          <w:color w:val="auto"/>
          <w:sz w:val="22"/>
          <w:szCs w:val="22"/>
        </w:rPr>
        <w:t>AGENS Schools</w:t>
      </w:r>
    </w:p>
    <w:p w14:paraId="598A5E42" w14:textId="38D76D3A" w:rsidR="00F23814" w:rsidRPr="00F23814" w:rsidRDefault="00EE5EAF" w:rsidP="00E1482B">
      <w:pPr>
        <w:spacing w:after="120"/>
        <w:jc w:val="both"/>
        <w:rPr>
          <w:rFonts w:cstheme="minorHAnsi"/>
        </w:rPr>
      </w:pPr>
      <w:r>
        <w:rPr>
          <w:rFonts w:cstheme="minorHAnsi"/>
        </w:rPr>
        <w:t xml:space="preserve">Wie in den Vorjahren fand mit knapp 20 </w:t>
      </w:r>
      <w:proofErr w:type="spellStart"/>
      <w:r>
        <w:rPr>
          <w:rFonts w:cstheme="minorHAnsi"/>
        </w:rPr>
        <w:t>Teilnehmer:innen</w:t>
      </w:r>
      <w:proofErr w:type="spellEnd"/>
      <w:r>
        <w:rPr>
          <w:rFonts w:cstheme="minorHAnsi"/>
        </w:rPr>
        <w:t xml:space="preserve"> </w:t>
      </w:r>
      <w:r w:rsidR="0046100F">
        <w:rPr>
          <w:rFonts w:cstheme="minorHAnsi"/>
        </w:rPr>
        <w:t xml:space="preserve">wieder </w:t>
      </w:r>
      <w:r>
        <w:rPr>
          <w:rFonts w:cstheme="minorHAnsi"/>
        </w:rPr>
        <w:t xml:space="preserve">eine </w:t>
      </w:r>
      <w:r w:rsidR="0005742C" w:rsidRPr="00F23814">
        <w:rPr>
          <w:rFonts w:cstheme="minorHAnsi"/>
        </w:rPr>
        <w:t xml:space="preserve">AGENS </w:t>
      </w:r>
      <w:r w:rsidR="00267C2E">
        <w:rPr>
          <w:rFonts w:cstheme="minorHAnsi"/>
        </w:rPr>
        <w:t>S</w:t>
      </w:r>
      <w:r>
        <w:rPr>
          <w:rFonts w:cstheme="minorHAnsi"/>
        </w:rPr>
        <w:t xml:space="preserve">chool </w:t>
      </w:r>
      <w:proofErr w:type="spellStart"/>
      <w:r>
        <w:rPr>
          <w:rFonts w:cstheme="minorHAnsi"/>
        </w:rPr>
        <w:t>basic</w:t>
      </w:r>
      <w:proofErr w:type="spellEnd"/>
      <w:r>
        <w:rPr>
          <w:rFonts w:cstheme="minorHAnsi"/>
        </w:rPr>
        <w:t xml:space="preserve"> im Frü</w:t>
      </w:r>
      <w:r w:rsidR="00097BD8">
        <w:rPr>
          <w:rFonts w:cstheme="minorHAnsi"/>
        </w:rPr>
        <w:t>h</w:t>
      </w:r>
      <w:r>
        <w:rPr>
          <w:rFonts w:cstheme="minorHAnsi"/>
        </w:rPr>
        <w:t>jahr 2026 statt</w:t>
      </w:r>
      <w:r w:rsidR="00D47240">
        <w:rPr>
          <w:rFonts w:cstheme="minorHAnsi"/>
        </w:rPr>
        <w:t>,</w:t>
      </w:r>
      <w:r w:rsidR="0005742C" w:rsidRPr="00F23814">
        <w:rPr>
          <w:rFonts w:cstheme="minorHAnsi"/>
        </w:rPr>
        <w:t xml:space="preserve"> </w:t>
      </w:r>
      <w:r>
        <w:rPr>
          <w:rFonts w:cstheme="minorHAnsi"/>
        </w:rPr>
        <w:t xml:space="preserve">ergänzt um ein </w:t>
      </w:r>
      <w:proofErr w:type="spellStart"/>
      <w:r>
        <w:rPr>
          <w:rFonts w:cstheme="minorHAnsi"/>
        </w:rPr>
        <w:t>Eintagesmodul</w:t>
      </w:r>
      <w:proofErr w:type="spellEnd"/>
      <w:r>
        <w:rPr>
          <w:rFonts w:cstheme="minorHAnsi"/>
        </w:rPr>
        <w:t xml:space="preserve"> zur räumlichen Analyse von GKV</w:t>
      </w:r>
      <w:r w:rsidR="00097BD8">
        <w:rPr>
          <w:rFonts w:cstheme="minorHAnsi"/>
        </w:rPr>
        <w:t>-</w:t>
      </w:r>
      <w:r>
        <w:rPr>
          <w:rFonts w:cstheme="minorHAnsi"/>
        </w:rPr>
        <w:t>Daten. Daneben fand erneut ein</w:t>
      </w:r>
      <w:r w:rsidR="00C217C6">
        <w:rPr>
          <w:rFonts w:cstheme="minorHAnsi"/>
        </w:rPr>
        <w:t>e</w:t>
      </w:r>
      <w:r w:rsidR="00601137" w:rsidRPr="00F23814">
        <w:rPr>
          <w:rFonts w:cstheme="minorHAnsi"/>
        </w:rPr>
        <w:t xml:space="preserve"> </w:t>
      </w:r>
      <w:r w:rsidR="0005742C" w:rsidRPr="00F23814">
        <w:rPr>
          <w:rFonts w:cstheme="minorHAnsi"/>
        </w:rPr>
        <w:t>SQL</w:t>
      </w:r>
      <w:r w:rsidR="00D47240">
        <w:rPr>
          <w:rFonts w:cstheme="minorHAnsi"/>
        </w:rPr>
        <w:t>-</w:t>
      </w:r>
      <w:r w:rsidR="0005742C" w:rsidRPr="00F23814">
        <w:rPr>
          <w:rFonts w:cstheme="minorHAnsi"/>
        </w:rPr>
        <w:t>Einführung statt.</w:t>
      </w:r>
      <w:r w:rsidR="0001380E" w:rsidRPr="00F23814">
        <w:rPr>
          <w:rFonts w:cstheme="minorHAnsi"/>
        </w:rPr>
        <w:t xml:space="preserve"> </w:t>
      </w:r>
      <w:r w:rsidR="0005742C" w:rsidRPr="00F23814">
        <w:rPr>
          <w:rFonts w:cstheme="minorHAnsi"/>
        </w:rPr>
        <w:t xml:space="preserve">Für das nächste Jahr sind </w:t>
      </w:r>
      <w:r w:rsidR="00601137">
        <w:rPr>
          <w:rFonts w:cstheme="minorHAnsi"/>
        </w:rPr>
        <w:t xml:space="preserve">wieder </w:t>
      </w:r>
      <w:r w:rsidR="0005742C" w:rsidRPr="00F23814">
        <w:rPr>
          <w:rFonts w:cstheme="minorHAnsi"/>
        </w:rPr>
        <w:t xml:space="preserve">weitere </w:t>
      </w:r>
      <w:r w:rsidR="00267C2E">
        <w:rPr>
          <w:rFonts w:cstheme="minorHAnsi"/>
        </w:rPr>
        <w:t>S</w:t>
      </w:r>
      <w:r>
        <w:rPr>
          <w:rFonts w:cstheme="minorHAnsi"/>
        </w:rPr>
        <w:t>chool</w:t>
      </w:r>
      <w:r w:rsidR="00601137">
        <w:rPr>
          <w:rFonts w:cstheme="minorHAnsi"/>
        </w:rPr>
        <w:t xml:space="preserve">-Module </w:t>
      </w:r>
      <w:r w:rsidR="00D47240">
        <w:rPr>
          <w:rFonts w:cstheme="minorHAnsi"/>
        </w:rPr>
        <w:t>g</w:t>
      </w:r>
      <w:r w:rsidR="0005742C" w:rsidRPr="00F23814">
        <w:rPr>
          <w:rFonts w:cstheme="minorHAnsi"/>
        </w:rPr>
        <w:t>eplant</w:t>
      </w:r>
      <w:r w:rsidR="00D47240">
        <w:rPr>
          <w:rFonts w:cstheme="minorHAnsi"/>
        </w:rPr>
        <w:t xml:space="preserve"> (</w:t>
      </w:r>
      <w:proofErr w:type="spellStart"/>
      <w:r>
        <w:rPr>
          <w:rFonts w:cstheme="minorHAnsi"/>
        </w:rPr>
        <w:t>basic</w:t>
      </w:r>
      <w:proofErr w:type="spellEnd"/>
      <w:r>
        <w:rPr>
          <w:rFonts w:cstheme="minorHAnsi"/>
        </w:rPr>
        <w:t xml:space="preserve"> </w:t>
      </w:r>
      <w:r w:rsidR="00D47240">
        <w:rPr>
          <w:rFonts w:cstheme="minorHAnsi"/>
        </w:rPr>
        <w:t>vorauss</w:t>
      </w:r>
      <w:r w:rsidR="00097BD8">
        <w:rPr>
          <w:rFonts w:cstheme="minorHAnsi"/>
        </w:rPr>
        <w:t>ich</w:t>
      </w:r>
      <w:r w:rsidR="00FB6300">
        <w:rPr>
          <w:rFonts w:cstheme="minorHAnsi"/>
        </w:rPr>
        <w:t>t</w:t>
      </w:r>
      <w:r w:rsidR="00097BD8">
        <w:rPr>
          <w:rFonts w:cstheme="minorHAnsi"/>
        </w:rPr>
        <w:t>lich im</w:t>
      </w:r>
      <w:r w:rsidR="00D47240">
        <w:rPr>
          <w:rFonts w:cstheme="minorHAnsi"/>
        </w:rPr>
        <w:t xml:space="preserve"> Frühjahr 202</w:t>
      </w:r>
      <w:r>
        <w:rPr>
          <w:rFonts w:cstheme="minorHAnsi"/>
        </w:rPr>
        <w:t>7</w:t>
      </w:r>
      <w:r w:rsidR="00D47240">
        <w:rPr>
          <w:rFonts w:cstheme="minorHAnsi"/>
        </w:rPr>
        <w:t>)</w:t>
      </w:r>
      <w:r w:rsidR="00601137">
        <w:rPr>
          <w:rFonts w:cstheme="minorHAnsi"/>
        </w:rPr>
        <w:t xml:space="preserve">, </w:t>
      </w:r>
      <w:r w:rsidR="0001380E" w:rsidRPr="00F23814">
        <w:rPr>
          <w:rFonts w:cstheme="minorHAnsi"/>
        </w:rPr>
        <w:t xml:space="preserve">Ankündigungen werden rechtzeitig </w:t>
      </w:r>
      <w:r w:rsidR="00267C2E">
        <w:rPr>
          <w:rFonts w:cstheme="minorHAnsi"/>
        </w:rPr>
        <w:t xml:space="preserve">über </w:t>
      </w:r>
      <w:r w:rsidR="0001380E" w:rsidRPr="00F23814">
        <w:rPr>
          <w:rFonts w:cstheme="minorHAnsi"/>
        </w:rPr>
        <w:t xml:space="preserve">den AGENS-Verteiler </w:t>
      </w:r>
      <w:r w:rsidR="0005742C" w:rsidRPr="00F23814">
        <w:rPr>
          <w:rFonts w:cstheme="minorHAnsi"/>
        </w:rPr>
        <w:t>und die AGENS</w:t>
      </w:r>
      <w:r w:rsidR="00267C2E">
        <w:rPr>
          <w:rFonts w:cstheme="minorHAnsi"/>
        </w:rPr>
        <w:t>-</w:t>
      </w:r>
      <w:r w:rsidR="0005742C" w:rsidRPr="00F23814">
        <w:rPr>
          <w:rFonts w:cstheme="minorHAnsi"/>
        </w:rPr>
        <w:t xml:space="preserve">Webseite </w:t>
      </w:r>
      <w:r>
        <w:rPr>
          <w:rFonts w:cstheme="minorHAnsi"/>
        </w:rPr>
        <w:t>bekannt gegeben</w:t>
      </w:r>
      <w:r w:rsidR="00097BD8">
        <w:rPr>
          <w:rFonts w:cstheme="minorHAnsi"/>
        </w:rPr>
        <w:t>.</w:t>
      </w:r>
    </w:p>
    <w:p w14:paraId="2C4EDE92" w14:textId="77777777" w:rsidR="005E1B42" w:rsidRPr="007B1D32" w:rsidRDefault="0005742C" w:rsidP="00E1482B">
      <w:pPr>
        <w:pStyle w:val="Default"/>
        <w:spacing w:before="120" w:after="6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7B1D32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r w:rsidRPr="007B1D32">
        <w:rPr>
          <w:rFonts w:asciiTheme="minorHAnsi" w:hAnsiTheme="minorHAnsi" w:cstheme="minorHAnsi"/>
          <w:b/>
          <w:bCs/>
          <w:color w:val="auto"/>
          <w:sz w:val="22"/>
          <w:szCs w:val="22"/>
        </w:rPr>
        <w:t>AGENS Publikationen</w:t>
      </w:r>
    </w:p>
    <w:p w14:paraId="68BD63A6" w14:textId="59ADA6B0" w:rsidR="00F342EB" w:rsidRDefault="0005742C" w:rsidP="00E1482B">
      <w:pPr>
        <w:pStyle w:val="Listenabsatz"/>
        <w:spacing w:after="120"/>
        <w:ind w:left="0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Das </w:t>
      </w:r>
      <w:r w:rsidR="00EE5EAF">
        <w:rPr>
          <w:rFonts w:cstheme="minorHAnsi"/>
        </w:rPr>
        <w:t>vierte</w:t>
      </w:r>
      <w:r w:rsidRPr="007B1D32">
        <w:rPr>
          <w:rFonts w:cstheme="minorHAnsi"/>
        </w:rPr>
        <w:t xml:space="preserve"> AGENS-Supplement zu Methoden und Ergebnissen der Sekundärdatenanalyse erschien </w:t>
      </w:r>
      <w:r w:rsidR="005D3D87">
        <w:rPr>
          <w:rFonts w:cstheme="minorHAnsi"/>
        </w:rPr>
        <w:t xml:space="preserve">Ende </w:t>
      </w:r>
      <w:r w:rsidR="00EE5EAF">
        <w:rPr>
          <w:rFonts w:cstheme="minorHAnsi"/>
        </w:rPr>
        <w:t>2025</w:t>
      </w:r>
      <w:r w:rsidRPr="007B1D32">
        <w:rPr>
          <w:rFonts w:cstheme="minorHAnsi"/>
        </w:rPr>
        <w:t xml:space="preserve"> in der Zeitschrif</w:t>
      </w:r>
      <w:r w:rsidR="007B1D32">
        <w:rPr>
          <w:rFonts w:cstheme="minorHAnsi"/>
        </w:rPr>
        <w:t xml:space="preserve">t </w:t>
      </w:r>
      <w:r w:rsidR="00267C2E">
        <w:rPr>
          <w:rFonts w:cstheme="minorHAnsi"/>
        </w:rPr>
        <w:t>„D</w:t>
      </w:r>
      <w:r w:rsidR="007B1D32">
        <w:rPr>
          <w:rFonts w:cstheme="minorHAnsi"/>
        </w:rPr>
        <w:t>as Gesund</w:t>
      </w:r>
      <w:r w:rsidRPr="007B1D32">
        <w:rPr>
          <w:rFonts w:cstheme="minorHAnsi"/>
        </w:rPr>
        <w:t>heitswesen</w:t>
      </w:r>
      <w:r w:rsidR="00267C2E">
        <w:rPr>
          <w:rFonts w:cstheme="minorHAnsi"/>
        </w:rPr>
        <w:t>“</w:t>
      </w:r>
      <w:r w:rsidR="00EE5EAF">
        <w:rPr>
          <w:rFonts w:cstheme="minorHAnsi"/>
        </w:rPr>
        <w:t xml:space="preserve">. </w:t>
      </w:r>
      <w:r w:rsidR="00D170D1">
        <w:rPr>
          <w:rFonts w:cstheme="minorHAnsi"/>
        </w:rPr>
        <w:t xml:space="preserve">Sämtliche Beiträge sind als open </w:t>
      </w:r>
      <w:proofErr w:type="spellStart"/>
      <w:r w:rsidR="00D170D1">
        <w:rPr>
          <w:rFonts w:cstheme="minorHAnsi"/>
        </w:rPr>
        <w:t>access</w:t>
      </w:r>
      <w:proofErr w:type="spellEnd"/>
      <w:r w:rsidR="00D170D1">
        <w:rPr>
          <w:rFonts w:cstheme="minorHAnsi"/>
        </w:rPr>
        <w:t xml:space="preserve"> frei verfügbar. </w:t>
      </w:r>
      <w:r w:rsidRPr="007B1D32">
        <w:rPr>
          <w:rFonts w:cstheme="minorHAnsi"/>
        </w:rPr>
        <w:t xml:space="preserve">Das nächste </w:t>
      </w:r>
      <w:r w:rsidR="00EE5EAF">
        <w:rPr>
          <w:rFonts w:cstheme="minorHAnsi"/>
        </w:rPr>
        <w:t>Supplement</w:t>
      </w:r>
      <w:r>
        <w:rPr>
          <w:rFonts w:cstheme="minorHAnsi"/>
        </w:rPr>
        <w:t xml:space="preserve"> </w:t>
      </w:r>
      <w:r w:rsidR="00D170D1">
        <w:rPr>
          <w:rFonts w:cstheme="minorHAnsi"/>
        </w:rPr>
        <w:t>wird</w:t>
      </w:r>
      <w:r w:rsidR="00EE5EAF">
        <w:rPr>
          <w:rFonts w:cstheme="minorHAnsi"/>
        </w:rPr>
        <w:t xml:space="preserve"> für Ende 2026</w:t>
      </w:r>
      <w:r w:rsidR="005D3D87">
        <w:rPr>
          <w:rFonts w:cstheme="minorHAnsi"/>
        </w:rPr>
        <w:t xml:space="preserve"> </w:t>
      </w:r>
      <w:r w:rsidR="00D170D1">
        <w:rPr>
          <w:rFonts w:cstheme="minorHAnsi"/>
        </w:rPr>
        <w:t xml:space="preserve">angestrebt, erst Beiträge sind online bereits verfügbar </w:t>
      </w:r>
      <w:r w:rsidR="005D3D87">
        <w:rPr>
          <w:rFonts w:cstheme="minorHAnsi"/>
        </w:rPr>
        <w:t xml:space="preserve">Beiträge für </w:t>
      </w:r>
      <w:r w:rsidR="00D170D1">
        <w:rPr>
          <w:rFonts w:cstheme="minorHAnsi"/>
        </w:rPr>
        <w:t>das AGENS</w:t>
      </w:r>
      <w:r w:rsidR="00D47240">
        <w:rPr>
          <w:rFonts w:cstheme="minorHAnsi"/>
        </w:rPr>
        <w:t xml:space="preserve"> </w:t>
      </w:r>
      <w:r w:rsidR="005D3D87">
        <w:rPr>
          <w:rFonts w:cstheme="minorHAnsi"/>
        </w:rPr>
        <w:t>Supplement</w:t>
      </w:r>
      <w:r w:rsidR="00D47240">
        <w:rPr>
          <w:rFonts w:cstheme="minorHAnsi"/>
        </w:rPr>
        <w:t>s</w:t>
      </w:r>
      <w:r w:rsidR="005D3D87">
        <w:rPr>
          <w:rFonts w:cstheme="minorHAnsi"/>
        </w:rPr>
        <w:t xml:space="preserve"> sind jederzeit möglich, </w:t>
      </w:r>
      <w:r w:rsidR="00654AE5">
        <w:rPr>
          <w:rFonts w:cstheme="minorHAnsi"/>
        </w:rPr>
        <w:t xml:space="preserve">eine </w:t>
      </w:r>
      <w:r w:rsidR="005D3D87">
        <w:rPr>
          <w:rFonts w:cstheme="minorHAnsi"/>
        </w:rPr>
        <w:t xml:space="preserve">vorherige Kontaktaufnahme mit Enno Swart </w:t>
      </w:r>
      <w:r w:rsidR="00D47240">
        <w:rPr>
          <w:rFonts w:cstheme="minorHAnsi"/>
        </w:rPr>
        <w:t xml:space="preserve">wird </w:t>
      </w:r>
      <w:r w:rsidR="005D3D87">
        <w:rPr>
          <w:rFonts w:cstheme="minorHAnsi"/>
        </w:rPr>
        <w:t>erbeten.</w:t>
      </w:r>
    </w:p>
    <w:p w14:paraId="428EE5EA" w14:textId="0A3B1BBD" w:rsidR="00D170D1" w:rsidRDefault="00D170D1" w:rsidP="00E1482B">
      <w:pPr>
        <w:pStyle w:val="Default"/>
        <w:spacing w:before="120" w:after="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4. Gute Praxis Sekundärdatenanalyse</w:t>
      </w:r>
    </w:p>
    <w:p w14:paraId="397C309C" w14:textId="3B8616DF" w:rsidR="00D170D1" w:rsidRPr="00D170D1" w:rsidRDefault="00D170D1" w:rsidP="00E1482B">
      <w:pPr>
        <w:pStyle w:val="Default"/>
        <w:spacing w:before="120" w:after="6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170D1">
        <w:rPr>
          <w:rFonts w:asciiTheme="minorHAnsi" w:hAnsiTheme="minorHAnsi" w:cstheme="minorHAnsi"/>
          <w:bCs/>
          <w:sz w:val="22"/>
          <w:szCs w:val="22"/>
        </w:rPr>
        <w:t xml:space="preserve">Eine AGENS-Projektgruppe </w:t>
      </w:r>
      <w:r w:rsidR="008404AB">
        <w:rPr>
          <w:rFonts w:asciiTheme="minorHAnsi" w:hAnsiTheme="minorHAnsi" w:cstheme="minorHAnsi"/>
          <w:bCs/>
          <w:sz w:val="22"/>
          <w:szCs w:val="22"/>
        </w:rPr>
        <w:t xml:space="preserve">hatte 2024 in Zusammenarbeit mit der Arbeitsgruppe Validierung und </w:t>
      </w:r>
      <w:proofErr w:type="spellStart"/>
      <w:r w:rsidR="008404AB">
        <w:rPr>
          <w:rFonts w:asciiTheme="minorHAnsi" w:hAnsiTheme="minorHAnsi" w:cstheme="minorHAnsi"/>
          <w:bCs/>
          <w:sz w:val="22"/>
          <w:szCs w:val="22"/>
        </w:rPr>
        <w:t>Datenlinkage</w:t>
      </w:r>
      <w:proofErr w:type="spellEnd"/>
      <w:r w:rsidR="008404AB">
        <w:rPr>
          <w:rFonts w:asciiTheme="minorHAnsi" w:hAnsiTheme="minorHAnsi" w:cstheme="minorHAnsi"/>
          <w:bCs/>
          <w:sz w:val="22"/>
          <w:szCs w:val="22"/>
        </w:rPr>
        <w:t xml:space="preserve"> des DNVF</w:t>
      </w:r>
      <w:r w:rsidRPr="00D170D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404AB">
        <w:rPr>
          <w:rFonts w:asciiTheme="minorHAnsi" w:hAnsiTheme="minorHAnsi" w:cstheme="minorHAnsi"/>
          <w:bCs/>
          <w:sz w:val="22"/>
          <w:szCs w:val="22"/>
        </w:rPr>
        <w:t xml:space="preserve">eine </w:t>
      </w:r>
      <w:r w:rsidRPr="00D170D1">
        <w:rPr>
          <w:rFonts w:asciiTheme="minorHAnsi" w:hAnsiTheme="minorHAnsi" w:cstheme="minorHAnsi"/>
          <w:bCs/>
          <w:sz w:val="22"/>
          <w:szCs w:val="22"/>
        </w:rPr>
        <w:t>Überarbeitung</w:t>
      </w:r>
      <w:r w:rsidR="008404AB">
        <w:rPr>
          <w:rFonts w:asciiTheme="minorHAnsi" w:hAnsiTheme="minorHAnsi" w:cstheme="minorHAnsi"/>
          <w:bCs/>
          <w:sz w:val="22"/>
          <w:szCs w:val="22"/>
        </w:rPr>
        <w:t xml:space="preserve"> der Guten Praxis Sekundärdaten</w:t>
      </w:r>
      <w:r w:rsidRPr="00D170D1">
        <w:rPr>
          <w:rFonts w:asciiTheme="minorHAnsi" w:hAnsiTheme="minorHAnsi" w:cstheme="minorHAnsi"/>
          <w:bCs/>
          <w:sz w:val="22"/>
          <w:szCs w:val="22"/>
        </w:rPr>
        <w:t>analyse</w:t>
      </w:r>
      <w:r w:rsidR="008404AB">
        <w:rPr>
          <w:rFonts w:asciiTheme="minorHAnsi" w:hAnsiTheme="minorHAnsi" w:cstheme="minorHAnsi"/>
          <w:bCs/>
          <w:sz w:val="22"/>
          <w:szCs w:val="22"/>
        </w:rPr>
        <w:t xml:space="preserve"> begonnen</w:t>
      </w:r>
      <w:r w:rsidRPr="00D170D1">
        <w:rPr>
          <w:rFonts w:asciiTheme="minorHAnsi" w:hAnsiTheme="minorHAnsi" w:cstheme="minorHAnsi"/>
          <w:bCs/>
          <w:sz w:val="22"/>
          <w:szCs w:val="22"/>
        </w:rPr>
        <w:t>.</w:t>
      </w:r>
      <w:r w:rsidR="008404AB">
        <w:rPr>
          <w:rFonts w:asciiTheme="minorHAnsi" w:hAnsiTheme="minorHAnsi" w:cstheme="minorHAnsi"/>
          <w:bCs/>
          <w:sz w:val="22"/>
          <w:szCs w:val="22"/>
        </w:rPr>
        <w:t xml:space="preserve"> Die präfinale Version wurde</w:t>
      </w:r>
      <w:r w:rsidRPr="00D170D1">
        <w:rPr>
          <w:rFonts w:asciiTheme="minorHAnsi" w:hAnsiTheme="minorHAnsi" w:cstheme="minorHAnsi"/>
          <w:bCs/>
          <w:sz w:val="22"/>
          <w:szCs w:val="22"/>
        </w:rPr>
        <w:t xml:space="preserve"> im Herbst 2025 </w:t>
      </w:r>
      <w:r w:rsidR="00097BD8">
        <w:rPr>
          <w:rFonts w:asciiTheme="minorHAnsi" w:hAnsiTheme="minorHAnsi" w:cstheme="minorHAnsi"/>
          <w:bCs/>
          <w:sz w:val="22"/>
          <w:szCs w:val="22"/>
        </w:rPr>
        <w:t xml:space="preserve">in der AGENS-Community </w:t>
      </w:r>
      <w:r w:rsidRPr="00D170D1">
        <w:rPr>
          <w:rFonts w:asciiTheme="minorHAnsi" w:hAnsiTheme="minorHAnsi" w:cstheme="minorHAnsi"/>
          <w:bCs/>
          <w:sz w:val="22"/>
          <w:szCs w:val="22"/>
        </w:rPr>
        <w:t>zu</w:t>
      </w:r>
      <w:r w:rsidR="008404AB">
        <w:rPr>
          <w:rFonts w:asciiTheme="minorHAnsi" w:hAnsiTheme="minorHAnsi" w:cstheme="minorHAnsi"/>
          <w:bCs/>
          <w:sz w:val="22"/>
          <w:szCs w:val="22"/>
        </w:rPr>
        <w:t>r Diskussion gestellt. Nach Einarbeitung der Rückmeldungen der AG-Mitglieder wird die nunmehr vierte Version im Herbst im GESU erscheinen.</w:t>
      </w:r>
    </w:p>
    <w:p w14:paraId="44A4C4A0" w14:textId="7B208819" w:rsidR="00654AE5" w:rsidRPr="007B1D32" w:rsidRDefault="008404AB" w:rsidP="00E1482B">
      <w:pPr>
        <w:pStyle w:val="Default"/>
        <w:spacing w:before="120" w:after="6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05742C" w:rsidRPr="007B1D32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05742C" w:rsidRPr="007B1D32">
        <w:rPr>
          <w:rFonts w:asciiTheme="minorHAnsi" w:hAnsiTheme="minorHAnsi" w:cstheme="minorHAnsi"/>
          <w:b/>
          <w:bCs/>
          <w:color w:val="auto"/>
          <w:sz w:val="22"/>
          <w:szCs w:val="22"/>
        </w:rPr>
        <w:t>AGENS P</w:t>
      </w:r>
      <w:r w:rsidR="0005742C">
        <w:rPr>
          <w:rFonts w:asciiTheme="minorHAnsi" w:hAnsiTheme="minorHAnsi" w:cstheme="minorHAnsi"/>
          <w:b/>
          <w:bCs/>
          <w:color w:val="auto"/>
          <w:sz w:val="22"/>
          <w:szCs w:val="22"/>
        </w:rPr>
        <w:t>rojektgruppen</w:t>
      </w:r>
    </w:p>
    <w:p w14:paraId="0018087E" w14:textId="065783FF" w:rsidR="00F23814" w:rsidRDefault="008404AB" w:rsidP="00E1482B">
      <w:pPr>
        <w:pStyle w:val="Listenabsatz"/>
        <w:spacing w:after="120"/>
        <w:ind w:left="0"/>
        <w:contextualSpacing w:val="0"/>
        <w:jc w:val="both"/>
        <w:rPr>
          <w:rFonts w:cstheme="minorHAnsi"/>
        </w:rPr>
      </w:pPr>
      <w:r>
        <w:rPr>
          <w:rFonts w:cstheme="minorHAnsi"/>
        </w:rPr>
        <w:t>Seit</w:t>
      </w:r>
      <w:r w:rsidR="00B24EA4">
        <w:rPr>
          <w:rFonts w:cstheme="minorHAnsi"/>
        </w:rPr>
        <w:t xml:space="preserve"> mehreren Monaten</w:t>
      </w:r>
      <w:r>
        <w:rPr>
          <w:rFonts w:cstheme="minorHAnsi"/>
        </w:rPr>
        <w:t xml:space="preserve"> läuft</w:t>
      </w:r>
      <w:r w:rsidR="00B24EA4">
        <w:rPr>
          <w:rFonts w:cstheme="minorHAnsi"/>
        </w:rPr>
        <w:t xml:space="preserve"> </w:t>
      </w:r>
      <w:r w:rsidR="0005742C">
        <w:rPr>
          <w:rFonts w:cstheme="minorHAnsi"/>
        </w:rPr>
        <w:t>in einer großen Projektgruppe unter Leitung von Jelena Epping und Ingo Meyer die Arbeit a</w:t>
      </w:r>
      <w:r w:rsidR="00873E68">
        <w:rPr>
          <w:rFonts w:cstheme="minorHAnsi"/>
        </w:rPr>
        <w:t>m</w:t>
      </w:r>
      <w:r w:rsidR="0005742C">
        <w:rPr>
          <w:rFonts w:cstheme="minorHAnsi"/>
        </w:rPr>
        <w:t xml:space="preserve"> </w:t>
      </w:r>
      <w:r w:rsidR="00873E68">
        <w:rPr>
          <w:rFonts w:cstheme="minorHAnsi"/>
        </w:rPr>
        <w:t>„</w:t>
      </w:r>
      <w:r w:rsidR="0005742C">
        <w:rPr>
          <w:rFonts w:cstheme="minorHAnsi"/>
        </w:rPr>
        <w:t xml:space="preserve">Lehrbuch </w:t>
      </w:r>
      <w:r w:rsidR="00873E68">
        <w:rPr>
          <w:rFonts w:cstheme="minorHAnsi"/>
        </w:rPr>
        <w:t>Auswertung Routinedaten“</w:t>
      </w:r>
      <w:r w:rsidR="0005742C">
        <w:rPr>
          <w:rFonts w:cstheme="minorHAnsi"/>
        </w:rPr>
        <w:t xml:space="preserve">. Zahlreiche </w:t>
      </w:r>
      <w:proofErr w:type="spellStart"/>
      <w:r w:rsidR="00B44891">
        <w:rPr>
          <w:rFonts w:cstheme="minorHAnsi"/>
        </w:rPr>
        <w:t>AGENS-</w:t>
      </w:r>
      <w:proofErr w:type="gramStart"/>
      <w:r w:rsidR="00B44891">
        <w:rPr>
          <w:rFonts w:cstheme="minorHAnsi"/>
        </w:rPr>
        <w:t>Kolleg:innen</w:t>
      </w:r>
      <w:proofErr w:type="spellEnd"/>
      <w:proofErr w:type="gramEnd"/>
      <w:r w:rsidR="0005742C">
        <w:rPr>
          <w:rFonts w:cstheme="minorHAnsi"/>
        </w:rPr>
        <w:t xml:space="preserve"> sind als </w:t>
      </w:r>
      <w:proofErr w:type="spellStart"/>
      <w:proofErr w:type="gramStart"/>
      <w:r w:rsidR="0005742C">
        <w:rPr>
          <w:rFonts w:cstheme="minorHAnsi"/>
        </w:rPr>
        <w:t>Autor:innen</w:t>
      </w:r>
      <w:proofErr w:type="spellEnd"/>
      <w:proofErr w:type="gramEnd"/>
      <w:r w:rsidR="0005742C">
        <w:rPr>
          <w:rFonts w:cstheme="minorHAnsi"/>
        </w:rPr>
        <w:t xml:space="preserve"> und </w:t>
      </w:r>
      <w:proofErr w:type="spellStart"/>
      <w:proofErr w:type="gramStart"/>
      <w:r w:rsidR="0005742C">
        <w:rPr>
          <w:rFonts w:cstheme="minorHAnsi"/>
        </w:rPr>
        <w:t>Reviewer:innen</w:t>
      </w:r>
      <w:proofErr w:type="spellEnd"/>
      <w:proofErr w:type="gramEnd"/>
      <w:r w:rsidR="0005742C">
        <w:rPr>
          <w:rFonts w:cstheme="minorHAnsi"/>
        </w:rPr>
        <w:t xml:space="preserve"> eingebunden. Ein Termin für die Fertigstellung ist noch nicht festgelegt. </w:t>
      </w:r>
      <w:r w:rsidR="00267C2E">
        <w:rPr>
          <w:rFonts w:cstheme="minorHAnsi"/>
        </w:rPr>
        <w:t xml:space="preserve">Eine weitere AGENS-Projektgruppe, die Special Interest Group (SIG) </w:t>
      </w:r>
      <w:r w:rsidR="00E039A9">
        <w:rPr>
          <w:rFonts w:cstheme="minorHAnsi"/>
        </w:rPr>
        <w:t>„</w:t>
      </w:r>
      <w:r w:rsidR="00E039A9" w:rsidRPr="00E039A9">
        <w:rPr>
          <w:rFonts w:cstheme="minorHAnsi"/>
        </w:rPr>
        <w:t>Handlungsempfeh</w:t>
      </w:r>
      <w:r w:rsidR="00097BD8">
        <w:rPr>
          <w:rFonts w:cstheme="minorHAnsi"/>
        </w:rPr>
        <w:softHyphen/>
      </w:r>
      <w:r w:rsidR="00E039A9" w:rsidRPr="00E039A9">
        <w:rPr>
          <w:rFonts w:cstheme="minorHAnsi"/>
        </w:rPr>
        <w:t>lungen zur Analyse von PKV</w:t>
      </w:r>
      <w:r w:rsidR="00E039A9">
        <w:rPr>
          <w:rFonts w:cstheme="minorHAnsi"/>
        </w:rPr>
        <w:t>-</w:t>
      </w:r>
      <w:r w:rsidR="00E039A9" w:rsidRPr="00E039A9">
        <w:rPr>
          <w:rFonts w:cstheme="minorHAnsi"/>
        </w:rPr>
        <w:t>Daten</w:t>
      </w:r>
      <w:r w:rsidR="00E039A9">
        <w:rPr>
          <w:rFonts w:cstheme="minorHAnsi"/>
        </w:rPr>
        <w:t xml:space="preserve">“ </w:t>
      </w:r>
      <w:r w:rsidR="00CC18AA">
        <w:rPr>
          <w:rFonts w:cstheme="minorHAnsi"/>
        </w:rPr>
        <w:t xml:space="preserve">hat eine </w:t>
      </w:r>
      <w:r w:rsidR="00E039A9">
        <w:rPr>
          <w:rFonts w:cstheme="minorHAnsi"/>
        </w:rPr>
        <w:t>dreiteilige Artikelserie zur wissenschaftlichen Nutzung von Rechnungsdaten der Privaten Krankenversicherten</w:t>
      </w:r>
      <w:r w:rsidR="00CC18AA">
        <w:rPr>
          <w:rFonts w:cstheme="minorHAnsi"/>
        </w:rPr>
        <w:t xml:space="preserve"> vorbereitet. D</w:t>
      </w:r>
      <w:r w:rsidR="00E039A9">
        <w:rPr>
          <w:rFonts w:cstheme="minorHAnsi"/>
        </w:rPr>
        <w:t>ie ersten beide</w:t>
      </w:r>
      <w:r>
        <w:rPr>
          <w:rFonts w:cstheme="minorHAnsi"/>
        </w:rPr>
        <w:t>n</w:t>
      </w:r>
      <w:r w:rsidR="00E039A9">
        <w:rPr>
          <w:rFonts w:cstheme="minorHAnsi"/>
        </w:rPr>
        <w:t xml:space="preserve"> Beiträge sind im o.g. AGENS-Supplement in der Zeitschrift „Das Gesundheitswesen“ erschienen. </w:t>
      </w:r>
      <w:r w:rsidR="00CC18AA">
        <w:rPr>
          <w:rFonts w:cstheme="minorHAnsi"/>
        </w:rPr>
        <w:t xml:space="preserve">Beitrag 3 </w:t>
      </w:r>
      <w:r w:rsidR="00D47240">
        <w:rPr>
          <w:rFonts w:cstheme="minorHAnsi"/>
        </w:rPr>
        <w:t>ist für das nä</w:t>
      </w:r>
      <w:r w:rsidR="00CC18AA">
        <w:rPr>
          <w:rFonts w:cstheme="minorHAnsi"/>
        </w:rPr>
        <w:t>chste AGENS-Supplement</w:t>
      </w:r>
      <w:r w:rsidR="00D47240">
        <w:rPr>
          <w:rFonts w:cstheme="minorHAnsi"/>
        </w:rPr>
        <w:t xml:space="preserve"> vorgesehen</w:t>
      </w:r>
      <w:r w:rsidR="00CC18AA">
        <w:rPr>
          <w:rFonts w:cstheme="minorHAnsi"/>
        </w:rPr>
        <w:t>.</w:t>
      </w:r>
    </w:p>
    <w:p w14:paraId="3F1085D5" w14:textId="0E1AA774" w:rsidR="0046100F" w:rsidRPr="007B1D32" w:rsidRDefault="0046100F" w:rsidP="0046100F">
      <w:pPr>
        <w:pStyle w:val="Default"/>
        <w:spacing w:before="120" w:after="6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7B1D32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Weitere Aktivitäten</w:t>
      </w:r>
    </w:p>
    <w:p w14:paraId="6C5D4341" w14:textId="475D7926" w:rsidR="00E1482B" w:rsidRDefault="0046100F" w:rsidP="00E1482B">
      <w:pPr>
        <w:rPr>
          <w:rFonts w:cstheme="minorHAnsi"/>
        </w:rPr>
      </w:pPr>
      <w:r>
        <w:rPr>
          <w:rFonts w:cstheme="minorHAnsi"/>
        </w:rPr>
        <w:t>AGENS ist auch weiterhin eingebunden in den Arbeitskreis Versorgungsdaten</w:t>
      </w:r>
      <w:r w:rsidRPr="0046100F">
        <w:rPr>
          <w:rFonts w:cstheme="minorHAnsi"/>
        </w:rPr>
        <w:t xml:space="preserve"> des FDZ Gesundheit</w:t>
      </w:r>
      <w:r>
        <w:rPr>
          <w:rFonts w:cstheme="minorHAnsi"/>
        </w:rPr>
        <w:t xml:space="preserve">, als </w:t>
      </w:r>
      <w:r w:rsidRPr="0046100F">
        <w:rPr>
          <w:rFonts w:cstheme="minorHAnsi"/>
        </w:rPr>
        <w:t xml:space="preserve">ein zentrales Beratungsgremium </w:t>
      </w:r>
      <w:r>
        <w:rPr>
          <w:rFonts w:cstheme="minorHAnsi"/>
        </w:rPr>
        <w:t>mit gesetzlicher Grundlage (§393 SGB V). AGENS bringt hier insbesondere die Nutzersicht der forschenden AntragstellerInnen ein und bemüht sich um eine benutzerfreundliche Ausgestaltung des Antragsportals sowie der Auswertungsumgebung.</w:t>
      </w:r>
    </w:p>
    <w:tbl>
      <w:tblPr>
        <w:tblStyle w:val="Tabellenraster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1C4AE8" w14:paraId="1B34B4FE" w14:textId="77777777" w:rsidTr="00BF3D6E">
        <w:tc>
          <w:tcPr>
            <w:tcW w:w="9209" w:type="dxa"/>
          </w:tcPr>
          <w:p w14:paraId="31F83C79" w14:textId="6AB422C0" w:rsidR="00BF3D6E" w:rsidRPr="007B1D32" w:rsidRDefault="0001380E" w:rsidP="00C217C6">
            <w:pPr>
              <w:spacing w:line="259" w:lineRule="auto"/>
              <w:ind w:left="-108"/>
              <w:rPr>
                <w:rFonts w:cstheme="minorHAnsi"/>
              </w:rPr>
            </w:pPr>
            <w:r>
              <w:rPr>
                <w:rFonts w:cstheme="minorHAnsi"/>
              </w:rPr>
              <w:t xml:space="preserve">Dresden, Köln, </w:t>
            </w:r>
            <w:r w:rsidR="00CC18AA">
              <w:rPr>
                <w:rFonts w:cstheme="minorHAnsi"/>
              </w:rPr>
              <w:t xml:space="preserve">Magdeburg, </w:t>
            </w:r>
            <w:r w:rsidR="00C217C6">
              <w:rPr>
                <w:rFonts w:cstheme="minorHAnsi"/>
              </w:rPr>
              <w:t>31</w:t>
            </w:r>
            <w:r>
              <w:rPr>
                <w:rFonts w:cstheme="minorHAnsi"/>
              </w:rPr>
              <w:t>.0</w:t>
            </w:r>
            <w:r w:rsidR="008404AB">
              <w:rPr>
                <w:rFonts w:cstheme="minorHAnsi"/>
              </w:rPr>
              <w:t>8</w:t>
            </w:r>
            <w:r>
              <w:rPr>
                <w:rFonts w:cstheme="minorHAnsi"/>
              </w:rPr>
              <w:t>.202</w:t>
            </w:r>
            <w:r w:rsidR="008404AB">
              <w:rPr>
                <w:rFonts w:cstheme="minorHAnsi"/>
              </w:rPr>
              <w:t>6</w:t>
            </w:r>
          </w:p>
        </w:tc>
      </w:tr>
    </w:tbl>
    <w:p w14:paraId="50102F3E" w14:textId="77777777" w:rsidR="00BF3D6E" w:rsidRDefault="00BF3D6E" w:rsidP="00596B92"/>
    <w:sectPr w:rsidR="00BF3D6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77FE1"/>
    <w:multiLevelType w:val="hybridMultilevel"/>
    <w:tmpl w:val="3AA2AAD0"/>
    <w:lvl w:ilvl="0" w:tplc="D0EC6EA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6300737C" w:tentative="1">
      <w:start w:val="1"/>
      <w:numFmt w:val="lowerLetter"/>
      <w:lvlText w:val="%2."/>
      <w:lvlJc w:val="left"/>
      <w:pPr>
        <w:ind w:left="1440" w:hanging="360"/>
      </w:pPr>
    </w:lvl>
    <w:lvl w:ilvl="2" w:tplc="F2F415E0" w:tentative="1">
      <w:start w:val="1"/>
      <w:numFmt w:val="lowerRoman"/>
      <w:lvlText w:val="%3."/>
      <w:lvlJc w:val="right"/>
      <w:pPr>
        <w:ind w:left="2160" w:hanging="180"/>
      </w:pPr>
    </w:lvl>
    <w:lvl w:ilvl="3" w:tplc="B77A4272" w:tentative="1">
      <w:start w:val="1"/>
      <w:numFmt w:val="decimal"/>
      <w:lvlText w:val="%4."/>
      <w:lvlJc w:val="left"/>
      <w:pPr>
        <w:ind w:left="2880" w:hanging="360"/>
      </w:pPr>
    </w:lvl>
    <w:lvl w:ilvl="4" w:tplc="7BA28392" w:tentative="1">
      <w:start w:val="1"/>
      <w:numFmt w:val="lowerLetter"/>
      <w:lvlText w:val="%5."/>
      <w:lvlJc w:val="left"/>
      <w:pPr>
        <w:ind w:left="3600" w:hanging="360"/>
      </w:pPr>
    </w:lvl>
    <w:lvl w:ilvl="5" w:tplc="1B40C264" w:tentative="1">
      <w:start w:val="1"/>
      <w:numFmt w:val="lowerRoman"/>
      <w:lvlText w:val="%6."/>
      <w:lvlJc w:val="right"/>
      <w:pPr>
        <w:ind w:left="4320" w:hanging="180"/>
      </w:pPr>
    </w:lvl>
    <w:lvl w:ilvl="6" w:tplc="F9A49558" w:tentative="1">
      <w:start w:val="1"/>
      <w:numFmt w:val="decimal"/>
      <w:lvlText w:val="%7."/>
      <w:lvlJc w:val="left"/>
      <w:pPr>
        <w:ind w:left="5040" w:hanging="360"/>
      </w:pPr>
    </w:lvl>
    <w:lvl w:ilvl="7" w:tplc="CC3A73A4" w:tentative="1">
      <w:start w:val="1"/>
      <w:numFmt w:val="lowerLetter"/>
      <w:lvlText w:val="%8."/>
      <w:lvlJc w:val="left"/>
      <w:pPr>
        <w:ind w:left="5760" w:hanging="360"/>
      </w:pPr>
    </w:lvl>
    <w:lvl w:ilvl="8" w:tplc="BC94EE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163F5"/>
    <w:multiLevelType w:val="hybridMultilevel"/>
    <w:tmpl w:val="0A18B968"/>
    <w:lvl w:ilvl="0" w:tplc="4EA8F7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F022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902B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66C0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1E65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AC28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FE1F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92B0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74DC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A0386"/>
    <w:multiLevelType w:val="hybridMultilevel"/>
    <w:tmpl w:val="C5503E84"/>
    <w:lvl w:ilvl="0" w:tplc="5150D32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CA1B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92B0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76B1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3075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BE94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2CC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1A9D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D0D5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A3214"/>
    <w:multiLevelType w:val="hybridMultilevel"/>
    <w:tmpl w:val="6D6C3440"/>
    <w:lvl w:ilvl="0" w:tplc="0FB262AC">
      <w:start w:val="4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CBD2BF8C" w:tentative="1">
      <w:start w:val="1"/>
      <w:numFmt w:val="lowerLetter"/>
      <w:lvlText w:val="%2."/>
      <w:lvlJc w:val="left"/>
      <w:pPr>
        <w:ind w:left="1800" w:hanging="360"/>
      </w:pPr>
    </w:lvl>
    <w:lvl w:ilvl="2" w:tplc="03C85B48" w:tentative="1">
      <w:start w:val="1"/>
      <w:numFmt w:val="lowerRoman"/>
      <w:lvlText w:val="%3."/>
      <w:lvlJc w:val="right"/>
      <w:pPr>
        <w:ind w:left="2520" w:hanging="180"/>
      </w:pPr>
    </w:lvl>
    <w:lvl w:ilvl="3" w:tplc="757ECE42" w:tentative="1">
      <w:start w:val="1"/>
      <w:numFmt w:val="decimal"/>
      <w:lvlText w:val="%4."/>
      <w:lvlJc w:val="left"/>
      <w:pPr>
        <w:ind w:left="3240" w:hanging="360"/>
      </w:pPr>
    </w:lvl>
    <w:lvl w:ilvl="4" w:tplc="50228C8E" w:tentative="1">
      <w:start w:val="1"/>
      <w:numFmt w:val="lowerLetter"/>
      <w:lvlText w:val="%5."/>
      <w:lvlJc w:val="left"/>
      <w:pPr>
        <w:ind w:left="3960" w:hanging="360"/>
      </w:pPr>
    </w:lvl>
    <w:lvl w:ilvl="5" w:tplc="C9F0AE20" w:tentative="1">
      <w:start w:val="1"/>
      <w:numFmt w:val="lowerRoman"/>
      <w:lvlText w:val="%6."/>
      <w:lvlJc w:val="right"/>
      <w:pPr>
        <w:ind w:left="4680" w:hanging="180"/>
      </w:pPr>
    </w:lvl>
    <w:lvl w:ilvl="6" w:tplc="A8FC3672" w:tentative="1">
      <w:start w:val="1"/>
      <w:numFmt w:val="decimal"/>
      <w:lvlText w:val="%7."/>
      <w:lvlJc w:val="left"/>
      <w:pPr>
        <w:ind w:left="5400" w:hanging="360"/>
      </w:pPr>
    </w:lvl>
    <w:lvl w:ilvl="7" w:tplc="435A2B98" w:tentative="1">
      <w:start w:val="1"/>
      <w:numFmt w:val="lowerLetter"/>
      <w:lvlText w:val="%8."/>
      <w:lvlJc w:val="left"/>
      <w:pPr>
        <w:ind w:left="6120" w:hanging="360"/>
      </w:pPr>
    </w:lvl>
    <w:lvl w:ilvl="8" w:tplc="E002474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3930A6"/>
    <w:multiLevelType w:val="hybridMultilevel"/>
    <w:tmpl w:val="08726D6C"/>
    <w:lvl w:ilvl="0" w:tplc="027A5C84">
      <w:start w:val="1"/>
      <w:numFmt w:val="decimal"/>
      <w:lvlText w:val="%1."/>
      <w:lvlJc w:val="left"/>
      <w:pPr>
        <w:ind w:left="360" w:hanging="360"/>
      </w:pPr>
    </w:lvl>
    <w:lvl w:ilvl="1" w:tplc="AB208E18" w:tentative="1">
      <w:start w:val="1"/>
      <w:numFmt w:val="lowerLetter"/>
      <w:lvlText w:val="%2."/>
      <w:lvlJc w:val="left"/>
      <w:pPr>
        <w:ind w:left="1080" w:hanging="360"/>
      </w:pPr>
    </w:lvl>
    <w:lvl w:ilvl="2" w:tplc="A8846B3C" w:tentative="1">
      <w:start w:val="1"/>
      <w:numFmt w:val="lowerRoman"/>
      <w:lvlText w:val="%3."/>
      <w:lvlJc w:val="right"/>
      <w:pPr>
        <w:ind w:left="1800" w:hanging="180"/>
      </w:pPr>
    </w:lvl>
    <w:lvl w:ilvl="3" w:tplc="365E0CBE" w:tentative="1">
      <w:start w:val="1"/>
      <w:numFmt w:val="decimal"/>
      <w:lvlText w:val="%4."/>
      <w:lvlJc w:val="left"/>
      <w:pPr>
        <w:ind w:left="2520" w:hanging="360"/>
      </w:pPr>
    </w:lvl>
    <w:lvl w:ilvl="4" w:tplc="2D2073F0" w:tentative="1">
      <w:start w:val="1"/>
      <w:numFmt w:val="lowerLetter"/>
      <w:lvlText w:val="%5."/>
      <w:lvlJc w:val="left"/>
      <w:pPr>
        <w:ind w:left="3240" w:hanging="360"/>
      </w:pPr>
    </w:lvl>
    <w:lvl w:ilvl="5" w:tplc="387EAC9A" w:tentative="1">
      <w:start w:val="1"/>
      <w:numFmt w:val="lowerRoman"/>
      <w:lvlText w:val="%6."/>
      <w:lvlJc w:val="right"/>
      <w:pPr>
        <w:ind w:left="3960" w:hanging="180"/>
      </w:pPr>
    </w:lvl>
    <w:lvl w:ilvl="6" w:tplc="33F45F4C" w:tentative="1">
      <w:start w:val="1"/>
      <w:numFmt w:val="decimal"/>
      <w:lvlText w:val="%7."/>
      <w:lvlJc w:val="left"/>
      <w:pPr>
        <w:ind w:left="4680" w:hanging="360"/>
      </w:pPr>
    </w:lvl>
    <w:lvl w:ilvl="7" w:tplc="596035D6" w:tentative="1">
      <w:start w:val="1"/>
      <w:numFmt w:val="lowerLetter"/>
      <w:lvlText w:val="%8."/>
      <w:lvlJc w:val="left"/>
      <w:pPr>
        <w:ind w:left="5400" w:hanging="360"/>
      </w:pPr>
    </w:lvl>
    <w:lvl w:ilvl="8" w:tplc="9D60FDB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566CA4"/>
    <w:multiLevelType w:val="hybridMultilevel"/>
    <w:tmpl w:val="4B28CEA8"/>
    <w:lvl w:ilvl="0" w:tplc="F6640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DEE4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701C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F2C8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B618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76E3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1A38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2C8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100E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510AF"/>
    <w:multiLevelType w:val="hybridMultilevel"/>
    <w:tmpl w:val="CCC098E0"/>
    <w:lvl w:ilvl="0" w:tplc="32D0AD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B4EEC60" w:tentative="1">
      <w:start w:val="1"/>
      <w:numFmt w:val="lowerLetter"/>
      <w:lvlText w:val="%2."/>
      <w:lvlJc w:val="left"/>
      <w:pPr>
        <w:ind w:left="1440" w:hanging="360"/>
      </w:pPr>
    </w:lvl>
    <w:lvl w:ilvl="2" w:tplc="E700B13C" w:tentative="1">
      <w:start w:val="1"/>
      <w:numFmt w:val="lowerRoman"/>
      <w:lvlText w:val="%3."/>
      <w:lvlJc w:val="right"/>
      <w:pPr>
        <w:ind w:left="2160" w:hanging="180"/>
      </w:pPr>
    </w:lvl>
    <w:lvl w:ilvl="3" w:tplc="DA6CF448" w:tentative="1">
      <w:start w:val="1"/>
      <w:numFmt w:val="decimal"/>
      <w:lvlText w:val="%4."/>
      <w:lvlJc w:val="left"/>
      <w:pPr>
        <w:ind w:left="2880" w:hanging="360"/>
      </w:pPr>
    </w:lvl>
    <w:lvl w:ilvl="4" w:tplc="0B2E53E0" w:tentative="1">
      <w:start w:val="1"/>
      <w:numFmt w:val="lowerLetter"/>
      <w:lvlText w:val="%5."/>
      <w:lvlJc w:val="left"/>
      <w:pPr>
        <w:ind w:left="3600" w:hanging="360"/>
      </w:pPr>
    </w:lvl>
    <w:lvl w:ilvl="5" w:tplc="1842249A" w:tentative="1">
      <w:start w:val="1"/>
      <w:numFmt w:val="lowerRoman"/>
      <w:lvlText w:val="%6."/>
      <w:lvlJc w:val="right"/>
      <w:pPr>
        <w:ind w:left="4320" w:hanging="180"/>
      </w:pPr>
    </w:lvl>
    <w:lvl w:ilvl="6" w:tplc="983A87EC" w:tentative="1">
      <w:start w:val="1"/>
      <w:numFmt w:val="decimal"/>
      <w:lvlText w:val="%7."/>
      <w:lvlJc w:val="left"/>
      <w:pPr>
        <w:ind w:left="5040" w:hanging="360"/>
      </w:pPr>
    </w:lvl>
    <w:lvl w:ilvl="7" w:tplc="F69E8DAC" w:tentative="1">
      <w:start w:val="1"/>
      <w:numFmt w:val="lowerLetter"/>
      <w:lvlText w:val="%8."/>
      <w:lvlJc w:val="left"/>
      <w:pPr>
        <w:ind w:left="5760" w:hanging="360"/>
      </w:pPr>
    </w:lvl>
    <w:lvl w:ilvl="8" w:tplc="6E6CB2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3A0FD7"/>
    <w:multiLevelType w:val="hybridMultilevel"/>
    <w:tmpl w:val="8A30DBF6"/>
    <w:lvl w:ilvl="0" w:tplc="F542A5C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D887286" w:tentative="1">
      <w:start w:val="1"/>
      <w:numFmt w:val="lowerLetter"/>
      <w:lvlText w:val="%2."/>
      <w:lvlJc w:val="left"/>
      <w:pPr>
        <w:ind w:left="1440" w:hanging="360"/>
      </w:pPr>
    </w:lvl>
    <w:lvl w:ilvl="2" w:tplc="0F520394" w:tentative="1">
      <w:start w:val="1"/>
      <w:numFmt w:val="lowerRoman"/>
      <w:lvlText w:val="%3."/>
      <w:lvlJc w:val="right"/>
      <w:pPr>
        <w:ind w:left="2160" w:hanging="180"/>
      </w:pPr>
    </w:lvl>
    <w:lvl w:ilvl="3" w:tplc="9BACC07C" w:tentative="1">
      <w:start w:val="1"/>
      <w:numFmt w:val="decimal"/>
      <w:lvlText w:val="%4."/>
      <w:lvlJc w:val="left"/>
      <w:pPr>
        <w:ind w:left="2880" w:hanging="360"/>
      </w:pPr>
    </w:lvl>
    <w:lvl w:ilvl="4" w:tplc="DA126628" w:tentative="1">
      <w:start w:val="1"/>
      <w:numFmt w:val="lowerLetter"/>
      <w:lvlText w:val="%5."/>
      <w:lvlJc w:val="left"/>
      <w:pPr>
        <w:ind w:left="3600" w:hanging="360"/>
      </w:pPr>
    </w:lvl>
    <w:lvl w:ilvl="5" w:tplc="7ECE1774" w:tentative="1">
      <w:start w:val="1"/>
      <w:numFmt w:val="lowerRoman"/>
      <w:lvlText w:val="%6."/>
      <w:lvlJc w:val="right"/>
      <w:pPr>
        <w:ind w:left="4320" w:hanging="180"/>
      </w:pPr>
    </w:lvl>
    <w:lvl w:ilvl="6" w:tplc="FDA2FB1A" w:tentative="1">
      <w:start w:val="1"/>
      <w:numFmt w:val="decimal"/>
      <w:lvlText w:val="%7."/>
      <w:lvlJc w:val="left"/>
      <w:pPr>
        <w:ind w:left="5040" w:hanging="360"/>
      </w:pPr>
    </w:lvl>
    <w:lvl w:ilvl="7" w:tplc="DEE6ADB6" w:tentative="1">
      <w:start w:val="1"/>
      <w:numFmt w:val="lowerLetter"/>
      <w:lvlText w:val="%8."/>
      <w:lvlJc w:val="left"/>
      <w:pPr>
        <w:ind w:left="5760" w:hanging="360"/>
      </w:pPr>
    </w:lvl>
    <w:lvl w:ilvl="8" w:tplc="D4BA9BD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9946440">
    <w:abstractNumId w:val="4"/>
  </w:num>
  <w:num w:numId="2" w16cid:durableId="2055764032">
    <w:abstractNumId w:val="1"/>
  </w:num>
  <w:num w:numId="3" w16cid:durableId="1662154198">
    <w:abstractNumId w:val="2"/>
  </w:num>
  <w:num w:numId="4" w16cid:durableId="1529568011">
    <w:abstractNumId w:val="5"/>
  </w:num>
  <w:num w:numId="5" w16cid:durableId="521088466">
    <w:abstractNumId w:val="6"/>
  </w:num>
  <w:num w:numId="6" w16cid:durableId="65879645">
    <w:abstractNumId w:val="7"/>
  </w:num>
  <w:num w:numId="7" w16cid:durableId="1936589705">
    <w:abstractNumId w:val="0"/>
  </w:num>
  <w:num w:numId="8" w16cid:durableId="16596465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QxMTAyNwWyLIzMLZV0lIJTi4sz8/NACoxqAadiLYQsAAAA"/>
  </w:docVars>
  <w:rsids>
    <w:rsidRoot w:val="00BF3D6E"/>
    <w:rsid w:val="0001380E"/>
    <w:rsid w:val="000452A8"/>
    <w:rsid w:val="0005742C"/>
    <w:rsid w:val="00097BD8"/>
    <w:rsid w:val="000A25BE"/>
    <w:rsid w:val="00135C9C"/>
    <w:rsid w:val="001C4AE8"/>
    <w:rsid w:val="001E6ABF"/>
    <w:rsid w:val="001F75F1"/>
    <w:rsid w:val="00226D09"/>
    <w:rsid w:val="0023556E"/>
    <w:rsid w:val="00267C2E"/>
    <w:rsid w:val="003C7F9D"/>
    <w:rsid w:val="00431780"/>
    <w:rsid w:val="0046100F"/>
    <w:rsid w:val="00576C70"/>
    <w:rsid w:val="00596B92"/>
    <w:rsid w:val="005D3D87"/>
    <w:rsid w:val="005E1B42"/>
    <w:rsid w:val="00601137"/>
    <w:rsid w:val="00622EC5"/>
    <w:rsid w:val="00654AE5"/>
    <w:rsid w:val="0066217A"/>
    <w:rsid w:val="00696038"/>
    <w:rsid w:val="006D575C"/>
    <w:rsid w:val="00735935"/>
    <w:rsid w:val="007B1D32"/>
    <w:rsid w:val="007D3816"/>
    <w:rsid w:val="008404AB"/>
    <w:rsid w:val="00873E68"/>
    <w:rsid w:val="008B7F20"/>
    <w:rsid w:val="00A92CB0"/>
    <w:rsid w:val="00AB6B0D"/>
    <w:rsid w:val="00B24EA4"/>
    <w:rsid w:val="00B44891"/>
    <w:rsid w:val="00BB578A"/>
    <w:rsid w:val="00BD15A6"/>
    <w:rsid w:val="00BE3FCD"/>
    <w:rsid w:val="00BF0BD8"/>
    <w:rsid w:val="00BF3D6E"/>
    <w:rsid w:val="00C03F74"/>
    <w:rsid w:val="00C217C6"/>
    <w:rsid w:val="00CB5C1F"/>
    <w:rsid w:val="00CC18AA"/>
    <w:rsid w:val="00D170D1"/>
    <w:rsid w:val="00D47240"/>
    <w:rsid w:val="00DB1B9B"/>
    <w:rsid w:val="00DE0FB6"/>
    <w:rsid w:val="00DE7DB9"/>
    <w:rsid w:val="00E039A9"/>
    <w:rsid w:val="00E1482B"/>
    <w:rsid w:val="00E57122"/>
    <w:rsid w:val="00E728BF"/>
    <w:rsid w:val="00E7750C"/>
    <w:rsid w:val="00E90A3B"/>
    <w:rsid w:val="00E93E2D"/>
    <w:rsid w:val="00EC689E"/>
    <w:rsid w:val="00EE5EAF"/>
    <w:rsid w:val="00EF519A"/>
    <w:rsid w:val="00F23814"/>
    <w:rsid w:val="00F24BB9"/>
    <w:rsid w:val="00F27E9C"/>
    <w:rsid w:val="00F342EB"/>
    <w:rsid w:val="00FA7B35"/>
    <w:rsid w:val="00FB0FDD"/>
    <w:rsid w:val="00FB6300"/>
    <w:rsid w:val="00FE4289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DF69E"/>
  <w15:chartTrackingRefBased/>
  <w15:docId w15:val="{7E82CCE0-F88D-4BD2-BEB9-B46C3550A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F3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F3D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F24BB9"/>
    <w:pPr>
      <w:ind w:left="720"/>
      <w:contextualSpacing/>
    </w:pPr>
  </w:style>
  <w:style w:type="character" w:styleId="Hyperlink">
    <w:name w:val="Hyperlink"/>
    <w:rsid w:val="00F342EB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226D09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6B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6B92"/>
    <w:rPr>
      <w:rFonts w:ascii="Segoe UI" w:hAnsi="Segoe UI" w:cs="Segoe UI"/>
      <w:sz w:val="18"/>
      <w:szCs w:val="18"/>
    </w:rPr>
  </w:style>
  <w:style w:type="character" w:styleId="BesuchterLink">
    <w:name w:val="FollowedHyperlink"/>
    <w:basedOn w:val="Absatz-Standardschriftart"/>
    <w:uiPriority w:val="99"/>
    <w:semiHidden/>
    <w:unhideWhenUsed/>
    <w:rsid w:val="00F27E9C"/>
    <w:rPr>
      <w:color w:val="954F72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22EC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622EC5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622EC5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22EC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22EC5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267C2E"/>
    <w:pPr>
      <w:spacing w:after="0" w:line="240" w:lineRule="auto"/>
    </w:pPr>
  </w:style>
  <w:style w:type="character" w:customStyle="1" w:styleId="NichtaufgelsteErwhnung1">
    <w:name w:val="Nicht aufgelöste Erwähnung1"/>
    <w:basedOn w:val="Absatz-Standardschriftart"/>
    <w:uiPriority w:val="99"/>
    <w:rsid w:val="00267C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425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Institut fuer Epidemiologie und Med. Biometrie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Gisela Buechele</dc:creator>
  <cp:lastModifiedBy>Katharina Rathmann</cp:lastModifiedBy>
  <cp:revision>2</cp:revision>
  <dcterms:created xsi:type="dcterms:W3CDTF">2026-08-31T08:56:00Z</dcterms:created>
  <dcterms:modified xsi:type="dcterms:W3CDTF">2026-08-31T08:56:00Z</dcterms:modified>
</cp:coreProperties>
</file>